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83B25" w14:textId="366B35E3" w:rsidR="005C7EB1" w:rsidRPr="005C7EB1" w:rsidRDefault="005C7EB1" w:rsidP="005C7EB1">
      <w:pPr>
        <w:spacing w:line="276" w:lineRule="auto"/>
        <w:jc w:val="right"/>
        <w:rPr>
          <w:rFonts w:ascii="Cambria" w:hAnsi="Cambria"/>
          <w:b/>
          <w:bCs/>
        </w:rPr>
      </w:pPr>
      <w:r w:rsidRPr="005C7EB1">
        <w:rPr>
          <w:rFonts w:ascii="Cambria" w:hAnsi="Cambria"/>
          <w:b/>
          <w:bCs/>
        </w:rPr>
        <w:t xml:space="preserve">Załącznik nr </w:t>
      </w:r>
      <w:r w:rsidR="009C4E19">
        <w:rPr>
          <w:rFonts w:ascii="Cambria" w:hAnsi="Cambria"/>
          <w:b/>
          <w:bCs/>
        </w:rPr>
        <w:t>1 do SWZ</w:t>
      </w:r>
      <w:r w:rsidRPr="005C7EB1">
        <w:rPr>
          <w:rFonts w:ascii="Cambria" w:hAnsi="Cambria"/>
          <w:b/>
          <w:bCs/>
        </w:rPr>
        <w:t xml:space="preserve"> – Opis przedmiotu zamówienia</w:t>
      </w:r>
    </w:p>
    <w:p w14:paraId="5A6805DB" w14:textId="77777777" w:rsidR="00CC23B0" w:rsidRPr="005C7EB1" w:rsidRDefault="00CC23B0">
      <w:pPr>
        <w:pStyle w:val="Tekstpodstawowy"/>
        <w:ind w:left="0"/>
        <w:rPr>
          <w:rFonts w:ascii="Cambria" w:hAnsi="Cambria"/>
          <w:sz w:val="22"/>
          <w:szCs w:val="22"/>
        </w:rPr>
      </w:pPr>
    </w:p>
    <w:p w14:paraId="4BB38870" w14:textId="77777777" w:rsidR="005C7EB1" w:rsidRDefault="005C7EB1" w:rsidP="00172FAA">
      <w:pPr>
        <w:pStyle w:val="Tekstpodstawowy"/>
        <w:ind w:left="0" w:right="436"/>
        <w:rPr>
          <w:rFonts w:ascii="Cambria" w:hAnsi="Cambria"/>
          <w:sz w:val="22"/>
          <w:szCs w:val="22"/>
        </w:rPr>
      </w:pPr>
    </w:p>
    <w:p w14:paraId="4FE9BC38" w14:textId="77777777" w:rsidR="005C7EB1" w:rsidRDefault="005C7EB1">
      <w:pPr>
        <w:pStyle w:val="Tekstpodstawowy"/>
        <w:ind w:left="0" w:right="436"/>
        <w:jc w:val="center"/>
        <w:rPr>
          <w:rFonts w:ascii="Cambria" w:hAnsi="Cambria"/>
          <w:sz w:val="22"/>
          <w:szCs w:val="22"/>
        </w:rPr>
      </w:pPr>
    </w:p>
    <w:p w14:paraId="444CDF69" w14:textId="4186153E" w:rsidR="00CC23B0" w:rsidRPr="005C7EB1" w:rsidRDefault="00000000">
      <w:pPr>
        <w:pStyle w:val="Tekstpodstawowy"/>
        <w:ind w:left="0" w:right="436"/>
        <w:jc w:val="center"/>
        <w:rPr>
          <w:rFonts w:ascii="Cambria" w:hAnsi="Cambria"/>
          <w:sz w:val="22"/>
          <w:szCs w:val="22"/>
        </w:rPr>
      </w:pPr>
      <w:r w:rsidRPr="005C7EB1">
        <w:rPr>
          <w:rFonts w:ascii="Cambria" w:hAnsi="Cambria"/>
          <w:sz w:val="22"/>
          <w:szCs w:val="22"/>
        </w:rPr>
        <w:t>OPIS</w:t>
      </w:r>
      <w:r w:rsidRPr="005C7EB1">
        <w:rPr>
          <w:rFonts w:ascii="Cambria" w:hAnsi="Cambria"/>
          <w:spacing w:val="-2"/>
          <w:sz w:val="22"/>
          <w:szCs w:val="22"/>
        </w:rPr>
        <w:t xml:space="preserve"> </w:t>
      </w:r>
      <w:r w:rsidRPr="005C7EB1">
        <w:rPr>
          <w:rFonts w:ascii="Cambria" w:hAnsi="Cambria"/>
          <w:sz w:val="22"/>
          <w:szCs w:val="22"/>
        </w:rPr>
        <w:t>PRZEDMIOTU</w:t>
      </w:r>
      <w:r w:rsidRPr="005C7EB1">
        <w:rPr>
          <w:rFonts w:ascii="Cambria" w:hAnsi="Cambria"/>
          <w:spacing w:val="-5"/>
          <w:sz w:val="22"/>
          <w:szCs w:val="22"/>
        </w:rPr>
        <w:t xml:space="preserve"> </w:t>
      </w:r>
      <w:r w:rsidRPr="005C7EB1">
        <w:rPr>
          <w:rFonts w:ascii="Cambria" w:hAnsi="Cambria"/>
          <w:spacing w:val="-2"/>
          <w:sz w:val="22"/>
          <w:szCs w:val="22"/>
        </w:rPr>
        <w:t>ZAMÓWIENIA</w:t>
      </w:r>
    </w:p>
    <w:p w14:paraId="73EEEE2A" w14:textId="4C7953EA" w:rsidR="004B3B8B" w:rsidRDefault="00DE1D0D" w:rsidP="004B3B8B">
      <w:pPr>
        <w:pStyle w:val="Akapitzlist"/>
        <w:numPr>
          <w:ilvl w:val="0"/>
          <w:numId w:val="1"/>
        </w:numPr>
        <w:tabs>
          <w:tab w:val="left" w:pos="546"/>
        </w:tabs>
        <w:spacing w:before="240" w:line="276" w:lineRule="auto"/>
        <w:ind w:right="551"/>
        <w:jc w:val="both"/>
        <w:rPr>
          <w:rFonts w:ascii="Cambria" w:hAnsi="Cambria"/>
          <w:bCs/>
        </w:rPr>
      </w:pPr>
      <w:r w:rsidRPr="00DE1D0D">
        <w:rPr>
          <w:rFonts w:ascii="Cambria" w:hAnsi="Cambria"/>
          <w:bCs/>
        </w:rPr>
        <w:t xml:space="preserve">Nazwa zamówienia: </w:t>
      </w:r>
      <w:r w:rsidR="00921D6A">
        <w:rPr>
          <w:rFonts w:ascii="Cambria" w:hAnsi="Cambria"/>
          <w:b/>
        </w:rPr>
        <w:t>Zakup ścinarki do poboczy na potrzeby Zarządu Dróg Powiatowych w Janowie Lubelskim</w:t>
      </w:r>
      <w:r>
        <w:rPr>
          <w:rFonts w:ascii="Cambria" w:hAnsi="Cambria"/>
          <w:bCs/>
        </w:rPr>
        <w:t>.</w:t>
      </w:r>
    </w:p>
    <w:p w14:paraId="449F927F" w14:textId="0E402B67" w:rsidR="004B3B8B" w:rsidRPr="00921D6A" w:rsidRDefault="00921D6A" w:rsidP="004B3B8B">
      <w:pPr>
        <w:pStyle w:val="Akapitzlist"/>
        <w:numPr>
          <w:ilvl w:val="0"/>
          <w:numId w:val="1"/>
        </w:numPr>
        <w:tabs>
          <w:tab w:val="left" w:pos="546"/>
        </w:tabs>
        <w:spacing w:before="240" w:line="276" w:lineRule="auto"/>
        <w:ind w:right="551"/>
        <w:jc w:val="both"/>
        <w:rPr>
          <w:rFonts w:ascii="Cambria" w:hAnsi="Cambria"/>
          <w:bCs/>
        </w:rPr>
      </w:pPr>
      <w:r w:rsidRPr="00921D6A">
        <w:rPr>
          <w:rFonts w:ascii="Cambria" w:hAnsi="Cambria" w:cs="Arial"/>
          <w:bCs/>
          <w:u w:color="FF0000"/>
          <w:lang w:eastAsia="pl-PL"/>
        </w:rPr>
        <w:t>Zamówienie obejmuje zakup ścinarki do poboczy, dostawę jej na bazę ZDP w Janowie Lubelskim, montaż do ciągnika rolniczego Zamawiającego oraz przeszkolenie w Janowie Lubelskim dwóch pracowników z obsługi i konserwacji dostarczonej maszyny</w:t>
      </w:r>
      <w:r w:rsidR="004B3B8B" w:rsidRPr="00921D6A">
        <w:rPr>
          <w:rFonts w:ascii="Cambria" w:hAnsi="Cambria"/>
          <w:b/>
          <w:i/>
        </w:rPr>
        <w:t>.</w:t>
      </w:r>
    </w:p>
    <w:p w14:paraId="649C0E07" w14:textId="77777777" w:rsidR="005132CF" w:rsidRPr="005132CF" w:rsidRDefault="000C3521" w:rsidP="005132CF">
      <w:pPr>
        <w:pStyle w:val="Akapitzlist"/>
        <w:numPr>
          <w:ilvl w:val="0"/>
          <w:numId w:val="1"/>
        </w:numPr>
        <w:tabs>
          <w:tab w:val="left" w:pos="546"/>
        </w:tabs>
        <w:spacing w:before="240" w:line="276" w:lineRule="auto"/>
        <w:ind w:right="551"/>
        <w:jc w:val="both"/>
        <w:rPr>
          <w:rFonts w:asciiTheme="majorHAnsi" w:hAnsiTheme="majorHAnsi"/>
          <w:bCs/>
        </w:rPr>
      </w:pPr>
      <w:r w:rsidRPr="005132CF">
        <w:rPr>
          <w:rFonts w:asciiTheme="majorHAnsi" w:hAnsiTheme="majorHAnsi"/>
        </w:rPr>
        <w:t xml:space="preserve">Dostarczona ścinarka poboczy winna być urządzeniem przystosowanym do montażu na tylnym TUZ ciągnika rolniczego. Ścinanie poboczy winno się odbywać za pomocą lemiesza i koła odcinającego lub frezu ślimakowego z wymiennymi nożami i talerza profilującego, następnie ścięty materiał winien być podany na taśmociąg transportujący ścięty materiał na przyczepę jadącą przed </w:t>
      </w:r>
      <w:proofErr w:type="spellStart"/>
      <w:r w:rsidRPr="005132CF">
        <w:rPr>
          <w:rFonts w:asciiTheme="majorHAnsi" w:hAnsiTheme="majorHAnsi"/>
        </w:rPr>
        <w:t>ścinarką</w:t>
      </w:r>
      <w:proofErr w:type="spellEnd"/>
      <w:r w:rsidRPr="005132CF">
        <w:rPr>
          <w:rFonts w:asciiTheme="majorHAnsi" w:hAnsiTheme="majorHAnsi"/>
        </w:rPr>
        <w:t>. Odległość wyrzutu winna być regulowana (np. klapą ograniczającą, prędkością taśmy, itp.). Sterowanie urządzeniem winno odbywać się z kabiny ciągnika za pomocą hydrauliki siłowej i WOM, w szczególności sterowanie obrotami freza ślimakowego, wirnika ładującego urobek na taśmę, talerza profilującego, taśmociągu, regulacja szerokości i głębokości frezowania. Układ hydrauliczny urządzenia winien posiadać zabezpieczenie w przypadku napotkania na przeszkodę lub zablokowania przez duży element np. kamień, itp. Ścinarka winna być wyposażona w szczotkę walcową zamiatającą nawierzchnię drogi za zestawem.</w:t>
      </w:r>
    </w:p>
    <w:p w14:paraId="03A5839D" w14:textId="782CAAA9" w:rsidR="005132CF" w:rsidRPr="005132CF" w:rsidRDefault="005132CF" w:rsidP="005132CF">
      <w:pPr>
        <w:pStyle w:val="Akapitzlist"/>
        <w:numPr>
          <w:ilvl w:val="0"/>
          <w:numId w:val="1"/>
        </w:numPr>
        <w:tabs>
          <w:tab w:val="left" w:pos="546"/>
        </w:tabs>
        <w:spacing w:before="240" w:line="276" w:lineRule="auto"/>
        <w:ind w:right="551"/>
        <w:jc w:val="both"/>
        <w:rPr>
          <w:rFonts w:asciiTheme="majorHAnsi" w:hAnsiTheme="majorHAnsi"/>
          <w:bCs/>
        </w:rPr>
      </w:pPr>
      <w:r w:rsidRPr="005132CF">
        <w:rPr>
          <w:rFonts w:asciiTheme="majorHAnsi" w:hAnsiTheme="majorHAnsi"/>
        </w:rPr>
        <w:t>Określa się charakterystyczne parametry jakościowe dostarczanej ścinarki poboczy:</w:t>
      </w:r>
    </w:p>
    <w:p w14:paraId="1B9459E6" w14:textId="3083106B" w:rsidR="005132CF" w:rsidRDefault="00311379" w:rsidP="005132CF">
      <w:pPr>
        <w:pStyle w:val="Akapitzlist"/>
        <w:numPr>
          <w:ilvl w:val="0"/>
          <w:numId w:val="5"/>
        </w:numPr>
        <w:tabs>
          <w:tab w:val="left" w:pos="1134"/>
        </w:tabs>
        <w:spacing w:before="3"/>
        <w:ind w:left="1134" w:hanging="425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maksymalna </w:t>
      </w:r>
      <w:r w:rsidR="005132CF" w:rsidRPr="005132CF">
        <w:rPr>
          <w:rFonts w:asciiTheme="majorHAnsi" w:hAnsiTheme="majorHAnsi"/>
        </w:rPr>
        <w:t xml:space="preserve">szerokość ścinania – </w:t>
      </w:r>
      <w:r>
        <w:rPr>
          <w:rFonts w:asciiTheme="majorHAnsi" w:hAnsiTheme="majorHAnsi"/>
        </w:rPr>
        <w:t>minimum 0,5 m</w:t>
      </w:r>
      <w:r w:rsidR="005132CF" w:rsidRPr="005132CF">
        <w:rPr>
          <w:rFonts w:asciiTheme="majorHAnsi" w:hAnsiTheme="majorHAnsi"/>
        </w:rPr>
        <w:t xml:space="preserve"> (regulowana h</w:t>
      </w:r>
      <w:r>
        <w:rPr>
          <w:rFonts w:asciiTheme="majorHAnsi" w:hAnsiTheme="majorHAnsi"/>
        </w:rPr>
        <w:t>y</w:t>
      </w:r>
      <w:r w:rsidR="005132CF" w:rsidRPr="005132CF">
        <w:rPr>
          <w:rFonts w:asciiTheme="majorHAnsi" w:hAnsiTheme="majorHAnsi"/>
        </w:rPr>
        <w:t>draulicznie)</w:t>
      </w:r>
    </w:p>
    <w:p w14:paraId="3C8DB73D" w14:textId="77777777" w:rsidR="005132CF" w:rsidRDefault="005132CF" w:rsidP="005132CF">
      <w:pPr>
        <w:pStyle w:val="Akapitzlist"/>
        <w:numPr>
          <w:ilvl w:val="0"/>
          <w:numId w:val="5"/>
        </w:numPr>
        <w:tabs>
          <w:tab w:val="left" w:pos="1134"/>
        </w:tabs>
        <w:spacing w:before="3"/>
        <w:ind w:left="1134" w:hanging="425"/>
        <w:rPr>
          <w:rFonts w:asciiTheme="majorHAnsi" w:hAnsiTheme="majorHAnsi"/>
        </w:rPr>
      </w:pPr>
      <w:r w:rsidRPr="005132CF">
        <w:rPr>
          <w:rFonts w:asciiTheme="majorHAnsi" w:hAnsiTheme="majorHAnsi"/>
        </w:rPr>
        <w:t>głębokość ścinania – regulowana hydrauliczni</w:t>
      </w:r>
      <w:r>
        <w:rPr>
          <w:rFonts w:asciiTheme="majorHAnsi" w:hAnsiTheme="majorHAnsi"/>
        </w:rPr>
        <w:t>e</w:t>
      </w:r>
    </w:p>
    <w:p w14:paraId="73BB187F" w14:textId="7909000B" w:rsidR="005132CF" w:rsidRDefault="005132CF" w:rsidP="005132CF">
      <w:pPr>
        <w:pStyle w:val="Akapitzlist"/>
        <w:numPr>
          <w:ilvl w:val="0"/>
          <w:numId w:val="5"/>
        </w:numPr>
        <w:tabs>
          <w:tab w:val="left" w:pos="1134"/>
        </w:tabs>
        <w:spacing w:before="3"/>
        <w:ind w:left="1134" w:hanging="425"/>
        <w:rPr>
          <w:rFonts w:asciiTheme="majorHAnsi" w:hAnsiTheme="majorHAnsi"/>
        </w:rPr>
      </w:pPr>
      <w:r w:rsidRPr="005132CF">
        <w:rPr>
          <w:rFonts w:asciiTheme="majorHAnsi" w:hAnsiTheme="majorHAnsi"/>
        </w:rPr>
        <w:t>spadek pobocza  - regulowany h</w:t>
      </w:r>
      <w:r w:rsidR="00311379">
        <w:rPr>
          <w:rFonts w:asciiTheme="majorHAnsi" w:hAnsiTheme="majorHAnsi"/>
        </w:rPr>
        <w:t>y</w:t>
      </w:r>
      <w:r w:rsidRPr="005132CF">
        <w:rPr>
          <w:rFonts w:asciiTheme="majorHAnsi" w:hAnsiTheme="majorHAnsi"/>
        </w:rPr>
        <w:t>draulicznie</w:t>
      </w:r>
    </w:p>
    <w:p w14:paraId="1B36AC84" w14:textId="71D1CD26" w:rsidR="005132CF" w:rsidRDefault="005132CF" w:rsidP="005132CF">
      <w:pPr>
        <w:pStyle w:val="Akapitzlist"/>
        <w:numPr>
          <w:ilvl w:val="0"/>
          <w:numId w:val="5"/>
        </w:numPr>
        <w:tabs>
          <w:tab w:val="left" w:pos="1134"/>
        </w:tabs>
        <w:spacing w:before="3"/>
        <w:ind w:left="1134" w:hanging="425"/>
        <w:rPr>
          <w:rFonts w:asciiTheme="majorHAnsi" w:hAnsiTheme="majorHAnsi"/>
        </w:rPr>
      </w:pPr>
      <w:r w:rsidRPr="005132CF">
        <w:rPr>
          <w:rFonts w:asciiTheme="majorHAnsi" w:hAnsiTheme="majorHAnsi"/>
        </w:rPr>
        <w:t xml:space="preserve">prędkość pracy </w:t>
      </w:r>
      <w:r w:rsidR="00311379">
        <w:rPr>
          <w:rFonts w:asciiTheme="majorHAnsi" w:hAnsiTheme="majorHAnsi"/>
        </w:rPr>
        <w:t>–</w:t>
      </w:r>
      <w:r w:rsidRPr="005132CF">
        <w:rPr>
          <w:rFonts w:asciiTheme="majorHAnsi" w:hAnsiTheme="majorHAnsi"/>
        </w:rPr>
        <w:t xml:space="preserve"> </w:t>
      </w:r>
      <w:r w:rsidR="00311379">
        <w:rPr>
          <w:rFonts w:asciiTheme="majorHAnsi" w:hAnsiTheme="majorHAnsi"/>
        </w:rPr>
        <w:t xml:space="preserve">minimum </w:t>
      </w:r>
      <w:r w:rsidRPr="005132CF">
        <w:rPr>
          <w:rFonts w:asciiTheme="majorHAnsi" w:hAnsiTheme="majorHAnsi"/>
        </w:rPr>
        <w:t>200 m/h</w:t>
      </w:r>
    </w:p>
    <w:p w14:paraId="7CBD0C86" w14:textId="77777777" w:rsidR="005132CF" w:rsidRDefault="005132CF" w:rsidP="005132CF">
      <w:pPr>
        <w:pStyle w:val="Akapitzlist"/>
        <w:numPr>
          <w:ilvl w:val="0"/>
          <w:numId w:val="5"/>
        </w:numPr>
        <w:tabs>
          <w:tab w:val="left" w:pos="1134"/>
        </w:tabs>
        <w:spacing w:before="3"/>
        <w:ind w:left="1134" w:hanging="425"/>
        <w:rPr>
          <w:rFonts w:asciiTheme="majorHAnsi" w:hAnsiTheme="majorHAnsi"/>
        </w:rPr>
      </w:pPr>
      <w:r w:rsidRPr="005132CF">
        <w:rPr>
          <w:rFonts w:asciiTheme="majorHAnsi" w:hAnsiTheme="majorHAnsi"/>
        </w:rPr>
        <w:t>wydajność – minimum 100 m</w:t>
      </w:r>
      <w:r w:rsidRPr="005132CF">
        <w:rPr>
          <w:rFonts w:asciiTheme="majorHAnsi" w:hAnsiTheme="majorHAnsi"/>
          <w:vertAlign w:val="superscript"/>
        </w:rPr>
        <w:t>3</w:t>
      </w:r>
      <w:r w:rsidRPr="005132CF">
        <w:rPr>
          <w:rFonts w:asciiTheme="majorHAnsi" w:hAnsiTheme="majorHAnsi"/>
        </w:rPr>
        <w:t>/h</w:t>
      </w:r>
    </w:p>
    <w:p w14:paraId="6C643563" w14:textId="77777777" w:rsidR="005132CF" w:rsidRDefault="005132CF" w:rsidP="005132CF">
      <w:pPr>
        <w:pStyle w:val="Akapitzlist"/>
        <w:numPr>
          <w:ilvl w:val="0"/>
          <w:numId w:val="5"/>
        </w:numPr>
        <w:tabs>
          <w:tab w:val="left" w:pos="1134"/>
        </w:tabs>
        <w:spacing w:before="3"/>
        <w:ind w:left="1134" w:hanging="425"/>
        <w:rPr>
          <w:rFonts w:asciiTheme="majorHAnsi" w:hAnsiTheme="majorHAnsi"/>
        </w:rPr>
      </w:pPr>
      <w:r w:rsidRPr="005132CF">
        <w:rPr>
          <w:rFonts w:asciiTheme="majorHAnsi" w:hAnsiTheme="majorHAnsi"/>
        </w:rPr>
        <w:t xml:space="preserve">narządzie ścinające – lemiesz + koło odcinające lub frez ślimakowy z wymiennymi nożami + talerz profilujący </w:t>
      </w:r>
    </w:p>
    <w:p w14:paraId="301602A3" w14:textId="77777777" w:rsidR="005132CF" w:rsidRDefault="005132CF" w:rsidP="005132CF">
      <w:pPr>
        <w:pStyle w:val="Akapitzlist"/>
        <w:numPr>
          <w:ilvl w:val="0"/>
          <w:numId w:val="5"/>
        </w:numPr>
        <w:tabs>
          <w:tab w:val="left" w:pos="1134"/>
        </w:tabs>
        <w:spacing w:before="3"/>
        <w:ind w:left="1134" w:hanging="425"/>
        <w:rPr>
          <w:rFonts w:asciiTheme="majorHAnsi" w:hAnsiTheme="majorHAnsi"/>
        </w:rPr>
      </w:pPr>
      <w:r w:rsidRPr="005132CF">
        <w:rPr>
          <w:rFonts w:asciiTheme="majorHAnsi" w:hAnsiTheme="majorHAnsi"/>
        </w:rPr>
        <w:t>napęd podzespołów ścinarki – hydrauliczny z własnego niezależnego układu hydraulicznego napędzanego z WOM ciągnika</w:t>
      </w:r>
    </w:p>
    <w:p w14:paraId="138650C9" w14:textId="77777777" w:rsidR="005132CF" w:rsidRDefault="005132CF" w:rsidP="005132CF">
      <w:pPr>
        <w:pStyle w:val="Akapitzlist"/>
        <w:numPr>
          <w:ilvl w:val="0"/>
          <w:numId w:val="5"/>
        </w:numPr>
        <w:tabs>
          <w:tab w:val="left" w:pos="1134"/>
        </w:tabs>
        <w:spacing w:before="3"/>
        <w:ind w:left="1134" w:hanging="425"/>
        <w:rPr>
          <w:rFonts w:asciiTheme="majorHAnsi" w:hAnsiTheme="majorHAnsi"/>
        </w:rPr>
      </w:pPr>
      <w:r w:rsidRPr="005132CF">
        <w:rPr>
          <w:rFonts w:asciiTheme="majorHAnsi" w:hAnsiTheme="majorHAnsi"/>
        </w:rPr>
        <w:t>transport urobku – taśmociągiem na skrzynię ładunkową przed ciągnikiem</w:t>
      </w:r>
    </w:p>
    <w:p w14:paraId="694E94E8" w14:textId="77777777" w:rsidR="005132CF" w:rsidRDefault="005132CF" w:rsidP="005132CF">
      <w:pPr>
        <w:pStyle w:val="Akapitzlist"/>
        <w:numPr>
          <w:ilvl w:val="0"/>
          <w:numId w:val="5"/>
        </w:numPr>
        <w:tabs>
          <w:tab w:val="left" w:pos="1134"/>
        </w:tabs>
        <w:spacing w:before="3"/>
        <w:ind w:left="1134" w:hanging="425"/>
        <w:rPr>
          <w:rFonts w:asciiTheme="majorHAnsi" w:hAnsiTheme="majorHAnsi"/>
        </w:rPr>
      </w:pPr>
      <w:r w:rsidRPr="005132CF">
        <w:rPr>
          <w:rFonts w:asciiTheme="majorHAnsi" w:hAnsiTheme="majorHAnsi"/>
        </w:rPr>
        <w:t>sterowanie pracą ścinarki – z pulpitu sterującego zamontowanego w kabinie ciągnika</w:t>
      </w:r>
    </w:p>
    <w:p w14:paraId="048714F4" w14:textId="70AD13E3" w:rsidR="005132CF" w:rsidRPr="005132CF" w:rsidRDefault="005132CF" w:rsidP="005132CF">
      <w:pPr>
        <w:pStyle w:val="Akapitzlist"/>
        <w:numPr>
          <w:ilvl w:val="0"/>
          <w:numId w:val="5"/>
        </w:numPr>
        <w:tabs>
          <w:tab w:val="left" w:pos="1134"/>
        </w:tabs>
        <w:spacing w:before="3"/>
        <w:ind w:left="1134" w:hanging="425"/>
        <w:rPr>
          <w:rFonts w:asciiTheme="majorHAnsi" w:hAnsiTheme="majorHAnsi"/>
        </w:rPr>
      </w:pPr>
      <w:r w:rsidRPr="005132CF">
        <w:rPr>
          <w:rFonts w:asciiTheme="majorHAnsi" w:hAnsiTheme="majorHAnsi"/>
        </w:rPr>
        <w:t>wyposażenie dodatkowe – szczotka walcowa Ø600 ÷ Ø800 mm, szerokość robocza 200 cm ÷ 250 cm</w:t>
      </w:r>
      <w:r w:rsidR="00311379">
        <w:rPr>
          <w:rFonts w:asciiTheme="majorHAnsi" w:hAnsiTheme="majorHAnsi"/>
        </w:rPr>
        <w:t xml:space="preserve"> zamontowana za </w:t>
      </w:r>
      <w:proofErr w:type="spellStart"/>
      <w:r w:rsidR="00311379">
        <w:rPr>
          <w:rFonts w:asciiTheme="majorHAnsi" w:hAnsiTheme="majorHAnsi"/>
        </w:rPr>
        <w:t>ścinarką</w:t>
      </w:r>
      <w:proofErr w:type="spellEnd"/>
      <w:r w:rsidR="00311379">
        <w:rPr>
          <w:rFonts w:asciiTheme="majorHAnsi" w:hAnsiTheme="majorHAnsi"/>
        </w:rPr>
        <w:t>.</w:t>
      </w:r>
    </w:p>
    <w:p w14:paraId="5FF92793" w14:textId="1101DBFD" w:rsidR="005132CF" w:rsidRPr="005132CF" w:rsidRDefault="005132CF" w:rsidP="004B3B8B">
      <w:pPr>
        <w:pStyle w:val="Akapitzlist"/>
        <w:numPr>
          <w:ilvl w:val="0"/>
          <w:numId w:val="1"/>
        </w:numPr>
        <w:tabs>
          <w:tab w:val="left" w:pos="546"/>
        </w:tabs>
        <w:spacing w:before="240" w:line="276" w:lineRule="auto"/>
        <w:ind w:right="551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Dostarczona ścinarka winna być nowa (nie używana), rok produkcji 2023÷2024, gotowa do zamontowania na ciągniku rolniczym Zetor </w:t>
      </w:r>
      <w:proofErr w:type="spellStart"/>
      <w:r w:rsidR="00930538">
        <w:rPr>
          <w:rFonts w:ascii="Cambria" w:hAnsi="Cambria"/>
          <w:bCs/>
        </w:rPr>
        <w:t>Forte</w:t>
      </w:r>
      <w:r w:rsidR="00C17469">
        <w:rPr>
          <w:rFonts w:ascii="Cambria" w:hAnsi="Cambria"/>
          <w:bCs/>
        </w:rPr>
        <w:t>r</w:t>
      </w:r>
      <w:r w:rsidR="00930538">
        <w:rPr>
          <w:rFonts w:ascii="Cambria" w:hAnsi="Cambria"/>
          <w:bCs/>
        </w:rPr>
        <w:t>ra</w:t>
      </w:r>
      <w:proofErr w:type="spellEnd"/>
      <w:r w:rsidR="00930538">
        <w:rPr>
          <w:rFonts w:ascii="Cambria" w:hAnsi="Cambria"/>
          <w:bCs/>
        </w:rPr>
        <w:t xml:space="preserve"> CL 140 o mocy 100,20 kW (136 KM)</w:t>
      </w:r>
      <w:r>
        <w:rPr>
          <w:rFonts w:ascii="Cambria" w:hAnsi="Cambria"/>
          <w:bCs/>
        </w:rPr>
        <w:t xml:space="preserve"> .</w:t>
      </w:r>
    </w:p>
    <w:p w14:paraId="3D1854DF" w14:textId="5A854899" w:rsidR="00D84FAA" w:rsidRPr="004B3B8B" w:rsidRDefault="00D84FAA" w:rsidP="004B3B8B">
      <w:pPr>
        <w:pStyle w:val="Akapitzlist"/>
        <w:numPr>
          <w:ilvl w:val="0"/>
          <w:numId w:val="1"/>
        </w:numPr>
        <w:tabs>
          <w:tab w:val="left" w:pos="546"/>
        </w:tabs>
        <w:spacing w:before="240" w:line="276" w:lineRule="auto"/>
        <w:ind w:right="551"/>
        <w:jc w:val="both"/>
        <w:rPr>
          <w:rFonts w:ascii="Cambria" w:hAnsi="Cambria"/>
          <w:bCs/>
        </w:rPr>
      </w:pPr>
      <w:r>
        <w:rPr>
          <w:rFonts w:ascii="Cambria" w:hAnsi="Cambria"/>
        </w:rPr>
        <w:t>M</w:t>
      </w:r>
      <w:r w:rsidRPr="00DE1D0D">
        <w:rPr>
          <w:rFonts w:ascii="Cambria" w:hAnsi="Cambria"/>
          <w:spacing w:val="-2"/>
        </w:rPr>
        <w:t>iejsce</w:t>
      </w:r>
      <w:r w:rsidRPr="00DE1D0D">
        <w:rPr>
          <w:rFonts w:ascii="Cambria" w:hAnsi="Cambria"/>
          <w:spacing w:val="-13"/>
        </w:rPr>
        <w:t xml:space="preserve"> </w:t>
      </w:r>
      <w:r w:rsidRPr="00DE1D0D">
        <w:rPr>
          <w:rFonts w:ascii="Cambria" w:hAnsi="Cambria"/>
          <w:spacing w:val="-2"/>
        </w:rPr>
        <w:t>dostawy:</w:t>
      </w:r>
      <w:r w:rsidRPr="00DE1D0D">
        <w:rPr>
          <w:rFonts w:ascii="Cambria" w:hAnsi="Cambria"/>
          <w:spacing w:val="-5"/>
        </w:rPr>
        <w:t xml:space="preserve"> </w:t>
      </w:r>
      <w:r w:rsidRPr="007A1CC6">
        <w:rPr>
          <w:rFonts w:ascii="Cambria" w:hAnsi="Cambria"/>
          <w:bCs/>
          <w:spacing w:val="-2"/>
        </w:rPr>
        <w:t>Zarząd Dróg Powiatowych w Janowie Lubelskim, ul. Bohaterów Porytowego Wzgórza 29, 23-300 Janów Lubelski</w:t>
      </w:r>
      <w:r w:rsidRPr="00DE1D0D">
        <w:rPr>
          <w:rFonts w:ascii="Cambria" w:hAnsi="Cambria"/>
          <w:spacing w:val="-2"/>
        </w:rPr>
        <w:t>,</w:t>
      </w:r>
      <w:r w:rsidRPr="00DE1D0D">
        <w:rPr>
          <w:rFonts w:ascii="Cambria" w:hAnsi="Cambria"/>
          <w:spacing w:val="-13"/>
        </w:rPr>
        <w:t xml:space="preserve"> </w:t>
      </w:r>
      <w:r w:rsidRPr="00DE1D0D">
        <w:rPr>
          <w:rFonts w:ascii="Cambria" w:hAnsi="Cambria"/>
          <w:spacing w:val="-2"/>
        </w:rPr>
        <w:t>gmina</w:t>
      </w:r>
      <w:r w:rsidRPr="00DE1D0D">
        <w:rPr>
          <w:rFonts w:ascii="Cambria" w:hAnsi="Cambria"/>
          <w:spacing w:val="-13"/>
        </w:rPr>
        <w:t xml:space="preserve"> </w:t>
      </w:r>
      <w:r w:rsidRPr="00DE1D0D">
        <w:rPr>
          <w:rFonts w:ascii="Cambria" w:hAnsi="Cambria"/>
          <w:spacing w:val="-2"/>
        </w:rPr>
        <w:t>Janów Lubelski, powiat</w:t>
      </w:r>
      <w:r w:rsidRPr="00DE1D0D">
        <w:rPr>
          <w:rFonts w:ascii="Cambria" w:hAnsi="Cambria"/>
          <w:spacing w:val="-11"/>
        </w:rPr>
        <w:t xml:space="preserve"> janowski</w:t>
      </w:r>
      <w:r w:rsidRPr="00DE1D0D">
        <w:rPr>
          <w:rFonts w:ascii="Cambria" w:hAnsi="Cambria"/>
          <w:spacing w:val="-2"/>
        </w:rPr>
        <w:t>,</w:t>
      </w:r>
      <w:r w:rsidRPr="00DE1D0D">
        <w:rPr>
          <w:rFonts w:ascii="Cambria" w:hAnsi="Cambria"/>
          <w:spacing w:val="-14"/>
        </w:rPr>
        <w:t xml:space="preserve"> </w:t>
      </w:r>
      <w:r w:rsidRPr="00DE1D0D">
        <w:rPr>
          <w:rFonts w:ascii="Cambria" w:hAnsi="Cambria"/>
          <w:spacing w:val="-2"/>
        </w:rPr>
        <w:t>woj.</w:t>
      </w:r>
      <w:r w:rsidRPr="00DE1D0D">
        <w:rPr>
          <w:rFonts w:ascii="Cambria" w:hAnsi="Cambria"/>
          <w:spacing w:val="-12"/>
        </w:rPr>
        <w:t xml:space="preserve"> </w:t>
      </w:r>
      <w:r w:rsidRPr="00DE1D0D">
        <w:rPr>
          <w:rFonts w:ascii="Cambria" w:hAnsi="Cambria"/>
          <w:spacing w:val="-2"/>
        </w:rPr>
        <w:t>lubelskie.</w:t>
      </w:r>
      <w:r w:rsidR="000B68B0">
        <w:rPr>
          <w:rFonts w:ascii="Cambria" w:hAnsi="Cambria"/>
          <w:spacing w:val="-2"/>
        </w:rPr>
        <w:t xml:space="preserve"> Transport stanowi koszt Wykonawcy.</w:t>
      </w:r>
    </w:p>
    <w:p w14:paraId="5A9333DA" w14:textId="6978CD65" w:rsidR="005132CF" w:rsidRDefault="005132CF" w:rsidP="004B3B8B">
      <w:pPr>
        <w:pStyle w:val="Akapitzlist"/>
        <w:numPr>
          <w:ilvl w:val="0"/>
          <w:numId w:val="1"/>
        </w:numPr>
        <w:tabs>
          <w:tab w:val="left" w:pos="546"/>
        </w:tabs>
        <w:spacing w:before="240" w:line="276" w:lineRule="auto"/>
        <w:ind w:right="551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Wykonawca w dniu dostawy winien przekazać Zamawiającemu:</w:t>
      </w:r>
    </w:p>
    <w:p w14:paraId="353A400D" w14:textId="165D1963" w:rsidR="005132CF" w:rsidRDefault="005132CF" w:rsidP="005132CF">
      <w:pPr>
        <w:pStyle w:val="Akapitzlist"/>
        <w:numPr>
          <w:ilvl w:val="0"/>
          <w:numId w:val="6"/>
        </w:numPr>
        <w:tabs>
          <w:tab w:val="left" w:pos="546"/>
        </w:tabs>
        <w:spacing w:before="240" w:line="276" w:lineRule="auto"/>
        <w:ind w:right="551"/>
        <w:jc w:val="left"/>
        <w:rPr>
          <w:rFonts w:ascii="Cambria" w:hAnsi="Cambria"/>
          <w:bCs/>
        </w:rPr>
      </w:pPr>
      <w:r>
        <w:rPr>
          <w:rFonts w:ascii="Cambria" w:hAnsi="Cambria"/>
          <w:bCs/>
        </w:rPr>
        <w:t>Dokumentację techniczno-ruchową ścinarki poboczy wraz z dod</w:t>
      </w:r>
      <w:r w:rsidR="00930538">
        <w:rPr>
          <w:rFonts w:ascii="Cambria" w:hAnsi="Cambria"/>
          <w:bCs/>
        </w:rPr>
        <w:t>atkowym osprzętem (zamiatarka)</w:t>
      </w:r>
      <w:r w:rsidR="000B68B0">
        <w:rPr>
          <w:rFonts w:ascii="Cambria" w:hAnsi="Cambria"/>
          <w:bCs/>
        </w:rPr>
        <w:t xml:space="preserve"> – jeżeli dotyczy</w:t>
      </w:r>
      <w:r w:rsidR="00930538">
        <w:rPr>
          <w:rFonts w:ascii="Cambria" w:hAnsi="Cambria"/>
          <w:bCs/>
        </w:rPr>
        <w:t>,</w:t>
      </w:r>
    </w:p>
    <w:p w14:paraId="7CF0BBFC" w14:textId="602106C2" w:rsidR="000B68B0" w:rsidRDefault="000B68B0" w:rsidP="005132CF">
      <w:pPr>
        <w:pStyle w:val="Akapitzlist"/>
        <w:numPr>
          <w:ilvl w:val="0"/>
          <w:numId w:val="6"/>
        </w:numPr>
        <w:tabs>
          <w:tab w:val="left" w:pos="546"/>
        </w:tabs>
        <w:spacing w:before="240" w:line="276" w:lineRule="auto"/>
        <w:ind w:right="551"/>
        <w:jc w:val="left"/>
        <w:rPr>
          <w:rFonts w:ascii="Cambria" w:hAnsi="Cambria"/>
          <w:bCs/>
        </w:rPr>
      </w:pPr>
      <w:r>
        <w:rPr>
          <w:rFonts w:ascii="Cambria" w:hAnsi="Cambria"/>
          <w:bCs/>
        </w:rPr>
        <w:lastRenderedPageBreak/>
        <w:t xml:space="preserve">Instrukcję obsługi </w:t>
      </w:r>
    </w:p>
    <w:p w14:paraId="67B914E9" w14:textId="690C3F7B" w:rsidR="00930538" w:rsidRDefault="00930538" w:rsidP="005132CF">
      <w:pPr>
        <w:pStyle w:val="Akapitzlist"/>
        <w:numPr>
          <w:ilvl w:val="0"/>
          <w:numId w:val="6"/>
        </w:numPr>
        <w:tabs>
          <w:tab w:val="left" w:pos="546"/>
        </w:tabs>
        <w:spacing w:before="240" w:line="276" w:lineRule="auto"/>
        <w:ind w:right="551"/>
        <w:jc w:val="left"/>
        <w:rPr>
          <w:rFonts w:ascii="Cambria" w:hAnsi="Cambria"/>
          <w:bCs/>
        </w:rPr>
      </w:pPr>
      <w:r>
        <w:rPr>
          <w:rFonts w:ascii="Cambria" w:hAnsi="Cambria"/>
          <w:bCs/>
        </w:rPr>
        <w:t>Deklarację CE</w:t>
      </w:r>
    </w:p>
    <w:p w14:paraId="11EDA5A7" w14:textId="1ECA7245" w:rsidR="005132CF" w:rsidRDefault="000B68B0" w:rsidP="004B3B8B">
      <w:pPr>
        <w:pStyle w:val="Akapitzlist"/>
        <w:numPr>
          <w:ilvl w:val="0"/>
          <w:numId w:val="1"/>
        </w:numPr>
        <w:tabs>
          <w:tab w:val="left" w:pos="546"/>
        </w:tabs>
        <w:spacing w:before="240" w:line="276" w:lineRule="auto"/>
        <w:ind w:right="551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Wszystkie dokumenty wymienione w pkt 7 winny być sporządzone w języku polskim.</w:t>
      </w:r>
      <w:r w:rsidR="00172FAA">
        <w:rPr>
          <w:rFonts w:ascii="Cambria" w:hAnsi="Cambria"/>
          <w:bCs/>
        </w:rPr>
        <w:t xml:space="preserve"> Ich brak w dniu dostawy może skutkować brakiem podpisania protokołu odbioru ze strony Zamawiającego.</w:t>
      </w:r>
    </w:p>
    <w:p w14:paraId="6701F6E4" w14:textId="0F61305C" w:rsidR="000B68B0" w:rsidRPr="005132CF" w:rsidRDefault="000B68B0" w:rsidP="004B3B8B">
      <w:pPr>
        <w:pStyle w:val="Akapitzlist"/>
        <w:numPr>
          <w:ilvl w:val="0"/>
          <w:numId w:val="1"/>
        </w:numPr>
        <w:tabs>
          <w:tab w:val="left" w:pos="546"/>
        </w:tabs>
        <w:spacing w:before="240" w:line="276" w:lineRule="auto"/>
        <w:ind w:right="551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Po dostarczeniu maszyny na bazę ZDP w Janowie Lubelskim, Wykonawca zamontuje ją na ciągniku rolniczym Zetor </w:t>
      </w:r>
      <w:proofErr w:type="spellStart"/>
      <w:r>
        <w:rPr>
          <w:rFonts w:ascii="Cambria" w:hAnsi="Cambria"/>
          <w:bCs/>
        </w:rPr>
        <w:t>Forter</w:t>
      </w:r>
      <w:r w:rsidR="00C17469">
        <w:rPr>
          <w:rFonts w:ascii="Cambria" w:hAnsi="Cambria"/>
          <w:bCs/>
        </w:rPr>
        <w:t>r</w:t>
      </w:r>
      <w:r>
        <w:rPr>
          <w:rFonts w:ascii="Cambria" w:hAnsi="Cambria"/>
          <w:bCs/>
        </w:rPr>
        <w:t>a</w:t>
      </w:r>
      <w:proofErr w:type="spellEnd"/>
      <w:r>
        <w:rPr>
          <w:rFonts w:ascii="Cambria" w:hAnsi="Cambria"/>
          <w:bCs/>
        </w:rPr>
        <w:t xml:space="preserve"> CL 140</w:t>
      </w:r>
      <w:r w:rsidR="00E60F0D">
        <w:rPr>
          <w:rFonts w:ascii="Cambria" w:hAnsi="Cambria"/>
          <w:bCs/>
        </w:rPr>
        <w:t xml:space="preserve">, przeszkoli dwóch pracowników Zamawiającego z montażu, obsługi i konserwacji maszyny. Przeszkolenie obejmuje zarówno teoretyczny instruktarz jak i praktyczny w postaci wykonania ścinki pobocza (tzw. próbnego odcinka o długości ok. 100 </w:t>
      </w:r>
      <w:proofErr w:type="spellStart"/>
      <w:r w:rsidR="00E60F0D">
        <w:rPr>
          <w:rFonts w:ascii="Cambria" w:hAnsi="Cambria"/>
          <w:bCs/>
        </w:rPr>
        <w:t>mb</w:t>
      </w:r>
      <w:proofErr w:type="spellEnd"/>
      <w:r w:rsidR="00E60F0D">
        <w:rPr>
          <w:rFonts w:ascii="Cambria" w:hAnsi="Cambria"/>
          <w:bCs/>
        </w:rPr>
        <w:t xml:space="preserve">). </w:t>
      </w:r>
    </w:p>
    <w:p w14:paraId="74EE473A" w14:textId="6E9D0E6D" w:rsidR="00E60F0D" w:rsidRDefault="00E60F0D" w:rsidP="004B3B8B">
      <w:pPr>
        <w:pStyle w:val="Akapitzlist"/>
        <w:numPr>
          <w:ilvl w:val="0"/>
          <w:numId w:val="1"/>
        </w:numPr>
        <w:tabs>
          <w:tab w:val="left" w:pos="546"/>
        </w:tabs>
        <w:spacing w:before="240" w:line="276" w:lineRule="auto"/>
        <w:ind w:right="551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Po dostarczeniu ścinarki, zamontowaniu jej na ciągniku, przeszkoleniu teoretycznym i praktycznym pracowników – zostanie spisany </w:t>
      </w:r>
      <w:r w:rsidRPr="0057488E">
        <w:rPr>
          <w:rFonts w:ascii="Cambria" w:hAnsi="Cambria"/>
          <w:b/>
        </w:rPr>
        <w:t>protokół odbioru zamówienia</w:t>
      </w:r>
      <w:r>
        <w:rPr>
          <w:rFonts w:ascii="Cambria" w:hAnsi="Cambria"/>
          <w:bCs/>
        </w:rPr>
        <w:t>. Podpisanie przez obie strony (Wykonawcę i Zamawiającego) protokołu odbioru zamówienia stanowi podstawę do wystawienia faktury przez Wykonawcę.</w:t>
      </w:r>
    </w:p>
    <w:p w14:paraId="67C689F0" w14:textId="7A8067C3" w:rsidR="00E60F0D" w:rsidRDefault="00E60F0D" w:rsidP="004B3B8B">
      <w:pPr>
        <w:pStyle w:val="Akapitzlist"/>
        <w:numPr>
          <w:ilvl w:val="0"/>
          <w:numId w:val="1"/>
        </w:numPr>
        <w:tabs>
          <w:tab w:val="left" w:pos="546"/>
        </w:tabs>
        <w:spacing w:before="240" w:line="276" w:lineRule="auto"/>
        <w:ind w:right="551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Ze strony Zamawiającego protokół </w:t>
      </w:r>
      <w:r w:rsidR="0057488E">
        <w:rPr>
          <w:rFonts w:ascii="Cambria" w:hAnsi="Cambria"/>
          <w:bCs/>
        </w:rPr>
        <w:t>odbioru zamówienia podpisuje Dyrektor wraz z pracownikiem merytorycznym zajmującym się sprzętem drogowym w jednostce.</w:t>
      </w:r>
    </w:p>
    <w:p w14:paraId="128042B1" w14:textId="0530FA86" w:rsidR="0057488E" w:rsidRDefault="0057488E" w:rsidP="004B3B8B">
      <w:pPr>
        <w:pStyle w:val="Akapitzlist"/>
        <w:numPr>
          <w:ilvl w:val="0"/>
          <w:numId w:val="1"/>
        </w:numPr>
        <w:tabs>
          <w:tab w:val="left" w:pos="546"/>
        </w:tabs>
        <w:spacing w:before="240" w:line="276" w:lineRule="auto"/>
        <w:ind w:right="551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Ze strony Wykonawcy protokół odbioru zamówienia podpisuje osoba reprezentująca wykonawcę zgodnie z formą reprezentacji lub przez osobę do tego upoważnioną.</w:t>
      </w:r>
    </w:p>
    <w:p w14:paraId="12EEA205" w14:textId="15A20832" w:rsidR="0057488E" w:rsidRDefault="0057488E" w:rsidP="004B3B8B">
      <w:pPr>
        <w:pStyle w:val="Akapitzlist"/>
        <w:numPr>
          <w:ilvl w:val="0"/>
          <w:numId w:val="1"/>
        </w:numPr>
        <w:tabs>
          <w:tab w:val="left" w:pos="546"/>
        </w:tabs>
        <w:spacing w:before="240" w:line="276" w:lineRule="auto"/>
        <w:ind w:right="551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Zamawiający wymaga udzielenie na dostarczoną </w:t>
      </w:r>
      <w:proofErr w:type="spellStart"/>
      <w:r>
        <w:rPr>
          <w:rFonts w:ascii="Cambria" w:hAnsi="Cambria"/>
          <w:bCs/>
        </w:rPr>
        <w:t>ścinarkę</w:t>
      </w:r>
      <w:proofErr w:type="spellEnd"/>
      <w:r>
        <w:rPr>
          <w:rFonts w:ascii="Cambria" w:hAnsi="Cambria"/>
          <w:bCs/>
        </w:rPr>
        <w:t xml:space="preserve"> wraz z osprzętem minimum </w:t>
      </w:r>
      <w:r w:rsidRPr="0057488E">
        <w:rPr>
          <w:rFonts w:ascii="Cambria" w:hAnsi="Cambria"/>
          <w:b/>
        </w:rPr>
        <w:t>24 miesięcznej gwarancji</w:t>
      </w:r>
      <w:r>
        <w:rPr>
          <w:rFonts w:ascii="Cambria" w:hAnsi="Cambria"/>
          <w:bCs/>
        </w:rPr>
        <w:t xml:space="preserve"> jakości i rękojmi. </w:t>
      </w:r>
    </w:p>
    <w:p w14:paraId="5AB92D16" w14:textId="1D33DCA0" w:rsidR="00172FAA" w:rsidRPr="00172FAA" w:rsidRDefault="0057488E" w:rsidP="00172FAA">
      <w:pPr>
        <w:pStyle w:val="Akapitzlist"/>
        <w:numPr>
          <w:ilvl w:val="0"/>
          <w:numId w:val="1"/>
        </w:numPr>
        <w:tabs>
          <w:tab w:val="left" w:pos="546"/>
        </w:tabs>
        <w:spacing w:before="240" w:line="276" w:lineRule="auto"/>
        <w:ind w:right="551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Serwis maszyny w okresie gwarancji zapewnia Wykonawca. Koszt materiałów eksploatacyjnych jak (oleje, płyny, filtry, itp.) ponosi Zamawiający, natomiast koszt usługi, dojazdu lub ewentualnego transportu maszyny do serwisu ponosi Wykonawca.</w:t>
      </w:r>
    </w:p>
    <w:p w14:paraId="1E2FD9EC" w14:textId="4770C33B" w:rsidR="00DE1D0D" w:rsidRPr="00DE1D0D" w:rsidRDefault="00000000" w:rsidP="00172FAA">
      <w:pPr>
        <w:pStyle w:val="Akapitzlist"/>
        <w:numPr>
          <w:ilvl w:val="0"/>
          <w:numId w:val="1"/>
        </w:numPr>
        <w:tabs>
          <w:tab w:val="left" w:pos="709"/>
        </w:tabs>
        <w:spacing w:before="240" w:line="360" w:lineRule="auto"/>
        <w:rPr>
          <w:rFonts w:ascii="Cambria" w:hAnsi="Cambria" w:cs="Arial"/>
        </w:rPr>
      </w:pPr>
      <w:r w:rsidRPr="005C7EB1">
        <w:rPr>
          <w:rFonts w:ascii="Cambria" w:hAnsi="Cambria"/>
        </w:rPr>
        <w:t>Wymagany</w:t>
      </w:r>
      <w:r w:rsidRPr="005C7EB1">
        <w:rPr>
          <w:rFonts w:ascii="Cambria" w:hAnsi="Cambria"/>
          <w:spacing w:val="-10"/>
        </w:rPr>
        <w:t xml:space="preserve"> </w:t>
      </w:r>
      <w:r w:rsidRPr="005C7EB1">
        <w:rPr>
          <w:rFonts w:ascii="Cambria" w:hAnsi="Cambria"/>
        </w:rPr>
        <w:t>termin</w:t>
      </w:r>
      <w:r w:rsidRPr="005C7EB1">
        <w:rPr>
          <w:rFonts w:ascii="Cambria" w:hAnsi="Cambria"/>
          <w:spacing w:val="-3"/>
        </w:rPr>
        <w:t xml:space="preserve"> </w:t>
      </w:r>
      <w:r w:rsidRPr="005C7EB1">
        <w:rPr>
          <w:rFonts w:ascii="Cambria" w:hAnsi="Cambria"/>
        </w:rPr>
        <w:t>wykonania</w:t>
      </w:r>
      <w:r w:rsidRPr="005C7EB1">
        <w:rPr>
          <w:rFonts w:ascii="Cambria" w:hAnsi="Cambria"/>
          <w:spacing w:val="-4"/>
        </w:rPr>
        <w:t xml:space="preserve"> </w:t>
      </w:r>
      <w:r w:rsidRPr="005C7EB1">
        <w:rPr>
          <w:rFonts w:ascii="Cambria" w:hAnsi="Cambria"/>
        </w:rPr>
        <w:t xml:space="preserve">zamówienia: </w:t>
      </w:r>
      <w:r w:rsidRPr="005C7EB1">
        <w:rPr>
          <w:rFonts w:ascii="Cambria" w:hAnsi="Cambria"/>
          <w:b/>
        </w:rPr>
        <w:t>do</w:t>
      </w:r>
      <w:r w:rsidRPr="005C7EB1">
        <w:rPr>
          <w:rFonts w:ascii="Cambria" w:hAnsi="Cambria"/>
          <w:b/>
          <w:spacing w:val="-3"/>
        </w:rPr>
        <w:t xml:space="preserve"> </w:t>
      </w:r>
      <w:r w:rsidR="00172FAA">
        <w:rPr>
          <w:rFonts w:ascii="Cambria" w:hAnsi="Cambria"/>
          <w:b/>
        </w:rPr>
        <w:t>3</w:t>
      </w:r>
      <w:r w:rsidRPr="005C7EB1">
        <w:rPr>
          <w:rFonts w:ascii="Cambria" w:hAnsi="Cambria"/>
          <w:b/>
          <w:spacing w:val="-3"/>
        </w:rPr>
        <w:t xml:space="preserve"> </w:t>
      </w:r>
      <w:r w:rsidRPr="005C7EB1">
        <w:rPr>
          <w:rFonts w:ascii="Cambria" w:hAnsi="Cambria"/>
          <w:b/>
        </w:rPr>
        <w:t>miesięcy</w:t>
      </w:r>
      <w:r w:rsidRPr="005C7EB1">
        <w:rPr>
          <w:rFonts w:ascii="Cambria" w:hAnsi="Cambria"/>
          <w:b/>
          <w:spacing w:val="-3"/>
        </w:rPr>
        <w:t xml:space="preserve"> </w:t>
      </w:r>
      <w:r w:rsidRPr="005C7EB1">
        <w:rPr>
          <w:rFonts w:ascii="Cambria" w:hAnsi="Cambria"/>
          <w:b/>
        </w:rPr>
        <w:t>od</w:t>
      </w:r>
      <w:r w:rsidRPr="005C7EB1">
        <w:rPr>
          <w:rFonts w:ascii="Cambria" w:hAnsi="Cambria"/>
          <w:b/>
          <w:spacing w:val="-3"/>
        </w:rPr>
        <w:t xml:space="preserve"> </w:t>
      </w:r>
      <w:r w:rsidRPr="005C7EB1">
        <w:rPr>
          <w:rFonts w:ascii="Cambria" w:hAnsi="Cambria"/>
          <w:b/>
        </w:rPr>
        <w:t>podpisania</w:t>
      </w:r>
      <w:r w:rsidRPr="005C7EB1">
        <w:rPr>
          <w:rFonts w:ascii="Cambria" w:hAnsi="Cambria"/>
          <w:b/>
          <w:spacing w:val="-5"/>
        </w:rPr>
        <w:t xml:space="preserve"> </w:t>
      </w:r>
      <w:r w:rsidRPr="005C7EB1">
        <w:rPr>
          <w:rFonts w:ascii="Cambria" w:hAnsi="Cambria"/>
          <w:b/>
          <w:spacing w:val="-2"/>
        </w:rPr>
        <w:t>umowy.</w:t>
      </w:r>
    </w:p>
    <w:p w14:paraId="6018ED3A" w14:textId="1FDFEBC9" w:rsidR="00CC23B0" w:rsidRPr="001B44F2" w:rsidRDefault="00CC23B0" w:rsidP="00172FAA">
      <w:pPr>
        <w:tabs>
          <w:tab w:val="left" w:pos="838"/>
        </w:tabs>
        <w:spacing w:before="240" w:after="42" w:line="360" w:lineRule="auto"/>
        <w:rPr>
          <w:rFonts w:ascii="Cambria" w:hAnsi="Cambria"/>
        </w:rPr>
      </w:pPr>
    </w:p>
    <w:sectPr w:rsidR="00CC23B0" w:rsidRPr="001B44F2" w:rsidSect="00D92153">
      <w:headerReference w:type="default" r:id="rId7"/>
      <w:footerReference w:type="default" r:id="rId8"/>
      <w:pgSz w:w="11910" w:h="16840"/>
      <w:pgMar w:top="1080" w:right="860" w:bottom="940" w:left="1300" w:header="0" w:footer="75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BFEC1" w14:textId="77777777" w:rsidR="00261B1D" w:rsidRDefault="00261B1D">
      <w:r>
        <w:separator/>
      </w:r>
    </w:p>
  </w:endnote>
  <w:endnote w:type="continuationSeparator" w:id="0">
    <w:p w14:paraId="4FB56EA6" w14:textId="77777777" w:rsidR="00261B1D" w:rsidRDefault="00261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CC0BF" w14:textId="77777777" w:rsidR="00CC23B0" w:rsidRDefault="00000000">
    <w:pPr>
      <w:pStyle w:val="Tekstpodstawowy"/>
      <w:spacing w:line="14" w:lineRule="auto"/>
      <w:ind w:left="0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23488" behindDoc="1" locked="0" layoutInCell="1" allowOverlap="1" wp14:anchorId="6B1FBADE" wp14:editId="3B50CBB0">
              <wp:simplePos x="0" y="0"/>
              <wp:positionH relativeFrom="page">
                <wp:posOffset>3707003</wp:posOffset>
              </wp:positionH>
              <wp:positionV relativeFrom="page">
                <wp:posOffset>10071329</wp:posOffset>
              </wp:positionV>
              <wp:extent cx="159385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5A2EE4A" w14:textId="77777777" w:rsidR="00CC23B0" w:rsidRDefault="00000000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1FBAD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9pt;margin-top:793pt;width:12.55pt;height:14.25pt;z-index:-15892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" filled="f" stroked="f">
              <v:textbox inset="0,0,0,0">
                <w:txbxContent>
                  <w:p w14:paraId="25A2EE4A" w14:textId="77777777" w:rsidR="00CC23B0" w:rsidRDefault="00000000">
                    <w:pPr>
                      <w:spacing w:before="11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5F3AF" w14:textId="77777777" w:rsidR="00261B1D" w:rsidRDefault="00261B1D">
      <w:r>
        <w:separator/>
      </w:r>
    </w:p>
  </w:footnote>
  <w:footnote w:type="continuationSeparator" w:id="0">
    <w:p w14:paraId="32A473BE" w14:textId="77777777" w:rsidR="00261B1D" w:rsidRDefault="00261B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BFA30" w14:textId="77777777" w:rsidR="005C7EB1" w:rsidRDefault="005C7EB1" w:rsidP="005C7EB1">
    <w:pPr>
      <w:pStyle w:val="Tekstpodstawowy"/>
      <w:spacing w:before="41"/>
      <w:ind w:left="118"/>
      <w:rPr>
        <w:rFonts w:ascii="Cambria" w:hAnsi="Cambria"/>
        <w:b w:val="0"/>
        <w:bCs w:val="0"/>
        <w:sz w:val="22"/>
        <w:szCs w:val="22"/>
      </w:rPr>
    </w:pPr>
  </w:p>
  <w:p w14:paraId="26D052B3" w14:textId="77777777" w:rsidR="005C7EB1" w:rsidRDefault="005C7EB1" w:rsidP="005C7EB1">
    <w:pPr>
      <w:pStyle w:val="Tekstpodstawowy"/>
      <w:spacing w:before="41"/>
      <w:ind w:left="118"/>
      <w:rPr>
        <w:rFonts w:ascii="Cambria" w:hAnsi="Cambria"/>
        <w:b w:val="0"/>
        <w:bCs w:val="0"/>
        <w:sz w:val="22"/>
        <w:szCs w:val="22"/>
      </w:rPr>
    </w:pPr>
  </w:p>
  <w:p w14:paraId="254782D0" w14:textId="2F08B1C6" w:rsidR="005C7EB1" w:rsidRPr="005C7EB1" w:rsidRDefault="005C7EB1" w:rsidP="005C7EB1">
    <w:pPr>
      <w:pStyle w:val="Tekstpodstawowy"/>
      <w:spacing w:before="41"/>
      <w:ind w:left="118"/>
      <w:rPr>
        <w:rFonts w:ascii="Cambria" w:hAnsi="Cambria"/>
        <w:b w:val="0"/>
        <w:bCs w:val="0"/>
        <w:sz w:val="22"/>
        <w:szCs w:val="22"/>
      </w:rPr>
    </w:pPr>
    <w:r w:rsidRPr="005C7EB1">
      <w:rPr>
        <w:rFonts w:ascii="Cambria" w:hAnsi="Cambria"/>
        <w:b w:val="0"/>
        <w:bCs w:val="0"/>
        <w:sz w:val="22"/>
        <w:szCs w:val="22"/>
      </w:rPr>
      <w:t>Znak</w:t>
    </w:r>
    <w:r w:rsidRPr="005C7EB1">
      <w:rPr>
        <w:rFonts w:ascii="Cambria" w:hAnsi="Cambria"/>
        <w:b w:val="0"/>
        <w:bCs w:val="0"/>
        <w:spacing w:val="-4"/>
        <w:sz w:val="22"/>
        <w:szCs w:val="22"/>
      </w:rPr>
      <w:t xml:space="preserve"> </w:t>
    </w:r>
    <w:r w:rsidRPr="005C7EB1">
      <w:rPr>
        <w:rFonts w:ascii="Cambria" w:hAnsi="Cambria"/>
        <w:b w:val="0"/>
        <w:bCs w:val="0"/>
        <w:sz w:val="22"/>
        <w:szCs w:val="22"/>
      </w:rPr>
      <w:t>postępowania:</w:t>
    </w:r>
    <w:r w:rsidRPr="005C7EB1">
      <w:rPr>
        <w:rFonts w:ascii="Cambria" w:hAnsi="Cambria"/>
        <w:b w:val="0"/>
        <w:bCs w:val="0"/>
        <w:spacing w:val="-4"/>
        <w:sz w:val="22"/>
        <w:szCs w:val="22"/>
      </w:rPr>
      <w:t xml:space="preserve"> </w:t>
    </w:r>
    <w:r w:rsidRPr="005C7EB1">
      <w:rPr>
        <w:rFonts w:ascii="Cambria" w:hAnsi="Cambria"/>
        <w:b w:val="0"/>
        <w:bCs w:val="0"/>
        <w:spacing w:val="-2"/>
        <w:sz w:val="22"/>
        <w:szCs w:val="22"/>
      </w:rPr>
      <w:t>IiN.252.</w:t>
    </w:r>
    <w:r w:rsidR="00837B2F">
      <w:rPr>
        <w:rFonts w:ascii="Cambria" w:hAnsi="Cambria"/>
        <w:b w:val="0"/>
        <w:bCs w:val="0"/>
        <w:spacing w:val="-2"/>
        <w:sz w:val="22"/>
        <w:szCs w:val="22"/>
      </w:rPr>
      <w:t>9</w:t>
    </w:r>
    <w:r w:rsidRPr="005C7EB1">
      <w:rPr>
        <w:rFonts w:ascii="Cambria" w:hAnsi="Cambria"/>
        <w:b w:val="0"/>
        <w:bCs w:val="0"/>
        <w:spacing w:val="-2"/>
        <w:sz w:val="22"/>
        <w:szCs w:val="22"/>
      </w:rPr>
      <w:t>.2024</w:t>
    </w:r>
  </w:p>
  <w:p w14:paraId="5B813F28" w14:textId="77777777" w:rsidR="005C7EB1" w:rsidRDefault="005C7E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D5525"/>
    <w:multiLevelType w:val="hybridMultilevel"/>
    <w:tmpl w:val="F81E4024"/>
    <w:lvl w:ilvl="0" w:tplc="08BC6FF8">
      <w:start w:val="9"/>
      <w:numFmt w:val="decimalZero"/>
      <w:lvlText w:val="%1"/>
      <w:lvlJc w:val="left"/>
      <w:pPr>
        <w:ind w:left="9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6" w:hanging="360"/>
      </w:pPr>
    </w:lvl>
    <w:lvl w:ilvl="2" w:tplc="0415001B" w:tentative="1">
      <w:start w:val="1"/>
      <w:numFmt w:val="lowerRoman"/>
      <w:lvlText w:val="%3."/>
      <w:lvlJc w:val="right"/>
      <w:pPr>
        <w:ind w:left="2346" w:hanging="180"/>
      </w:pPr>
    </w:lvl>
    <w:lvl w:ilvl="3" w:tplc="0415000F" w:tentative="1">
      <w:start w:val="1"/>
      <w:numFmt w:val="decimal"/>
      <w:lvlText w:val="%4."/>
      <w:lvlJc w:val="left"/>
      <w:pPr>
        <w:ind w:left="3066" w:hanging="360"/>
      </w:pPr>
    </w:lvl>
    <w:lvl w:ilvl="4" w:tplc="04150019" w:tentative="1">
      <w:start w:val="1"/>
      <w:numFmt w:val="lowerLetter"/>
      <w:lvlText w:val="%5."/>
      <w:lvlJc w:val="left"/>
      <w:pPr>
        <w:ind w:left="3786" w:hanging="360"/>
      </w:pPr>
    </w:lvl>
    <w:lvl w:ilvl="5" w:tplc="0415001B" w:tentative="1">
      <w:start w:val="1"/>
      <w:numFmt w:val="lowerRoman"/>
      <w:lvlText w:val="%6."/>
      <w:lvlJc w:val="right"/>
      <w:pPr>
        <w:ind w:left="4506" w:hanging="180"/>
      </w:pPr>
    </w:lvl>
    <w:lvl w:ilvl="6" w:tplc="0415000F" w:tentative="1">
      <w:start w:val="1"/>
      <w:numFmt w:val="decimal"/>
      <w:lvlText w:val="%7."/>
      <w:lvlJc w:val="left"/>
      <w:pPr>
        <w:ind w:left="5226" w:hanging="360"/>
      </w:pPr>
    </w:lvl>
    <w:lvl w:ilvl="7" w:tplc="04150019" w:tentative="1">
      <w:start w:val="1"/>
      <w:numFmt w:val="lowerLetter"/>
      <w:lvlText w:val="%8."/>
      <w:lvlJc w:val="left"/>
      <w:pPr>
        <w:ind w:left="5946" w:hanging="360"/>
      </w:pPr>
    </w:lvl>
    <w:lvl w:ilvl="8" w:tplc="0415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1" w15:restartNumberingAfterBreak="0">
    <w:nsid w:val="19CB2FE2"/>
    <w:multiLevelType w:val="multilevel"/>
    <w:tmpl w:val="6EE25E60"/>
    <w:lvl w:ilvl="0">
      <w:start w:val="24"/>
      <w:numFmt w:val="decimal"/>
      <w:lvlText w:val="%1"/>
      <w:lvlJc w:val="left"/>
      <w:pPr>
        <w:ind w:left="924" w:hanging="708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24" w:hanging="708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"/>
      <w:lvlJc w:val="left"/>
      <w:pPr>
        <w:ind w:left="2059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705" w:hanging="28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28" w:hanging="28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51" w:hanging="28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74" w:hanging="28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97" w:hanging="28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20" w:hanging="284"/>
      </w:pPr>
      <w:rPr>
        <w:rFonts w:hint="default"/>
        <w:lang w:val="pl-PL" w:eastAsia="en-US" w:bidi="ar-SA"/>
      </w:rPr>
    </w:lvl>
  </w:abstractNum>
  <w:abstractNum w:abstractNumId="2" w15:restartNumberingAfterBreak="0">
    <w:nsid w:val="209D547D"/>
    <w:multiLevelType w:val="multilevel"/>
    <w:tmpl w:val="DE005F7A"/>
    <w:lvl w:ilvl="0">
      <w:start w:val="1"/>
      <w:numFmt w:val="decimal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3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numFmt w:val="bullet"/>
      <w:lvlText w:val=""/>
      <w:lvlJc w:val="left"/>
      <w:pPr>
        <w:ind w:left="838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19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27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5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3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1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9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4F0952F5"/>
    <w:multiLevelType w:val="hybridMultilevel"/>
    <w:tmpl w:val="7D967620"/>
    <w:lvl w:ilvl="0" w:tplc="4E988EE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7F4D8A"/>
    <w:multiLevelType w:val="hybridMultilevel"/>
    <w:tmpl w:val="CE3E9A1A"/>
    <w:lvl w:ilvl="0" w:tplc="92B4AC2E">
      <w:start w:val="1"/>
      <w:numFmt w:val="lowerLetter"/>
      <w:lvlText w:val="%1)"/>
      <w:lvlJc w:val="left"/>
      <w:pPr>
        <w:ind w:left="9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6" w:hanging="360"/>
      </w:pPr>
    </w:lvl>
    <w:lvl w:ilvl="2" w:tplc="0415001B" w:tentative="1">
      <w:start w:val="1"/>
      <w:numFmt w:val="lowerRoman"/>
      <w:lvlText w:val="%3."/>
      <w:lvlJc w:val="right"/>
      <w:pPr>
        <w:ind w:left="2346" w:hanging="180"/>
      </w:pPr>
    </w:lvl>
    <w:lvl w:ilvl="3" w:tplc="0415000F" w:tentative="1">
      <w:start w:val="1"/>
      <w:numFmt w:val="decimal"/>
      <w:lvlText w:val="%4."/>
      <w:lvlJc w:val="left"/>
      <w:pPr>
        <w:ind w:left="3066" w:hanging="360"/>
      </w:pPr>
    </w:lvl>
    <w:lvl w:ilvl="4" w:tplc="04150019" w:tentative="1">
      <w:start w:val="1"/>
      <w:numFmt w:val="lowerLetter"/>
      <w:lvlText w:val="%5."/>
      <w:lvlJc w:val="left"/>
      <w:pPr>
        <w:ind w:left="3786" w:hanging="360"/>
      </w:pPr>
    </w:lvl>
    <w:lvl w:ilvl="5" w:tplc="0415001B" w:tentative="1">
      <w:start w:val="1"/>
      <w:numFmt w:val="lowerRoman"/>
      <w:lvlText w:val="%6."/>
      <w:lvlJc w:val="right"/>
      <w:pPr>
        <w:ind w:left="4506" w:hanging="180"/>
      </w:pPr>
    </w:lvl>
    <w:lvl w:ilvl="6" w:tplc="0415000F" w:tentative="1">
      <w:start w:val="1"/>
      <w:numFmt w:val="decimal"/>
      <w:lvlText w:val="%7."/>
      <w:lvlJc w:val="left"/>
      <w:pPr>
        <w:ind w:left="5226" w:hanging="360"/>
      </w:pPr>
    </w:lvl>
    <w:lvl w:ilvl="7" w:tplc="04150019" w:tentative="1">
      <w:start w:val="1"/>
      <w:numFmt w:val="lowerLetter"/>
      <w:lvlText w:val="%8."/>
      <w:lvlJc w:val="left"/>
      <w:pPr>
        <w:ind w:left="5946" w:hanging="360"/>
      </w:pPr>
    </w:lvl>
    <w:lvl w:ilvl="8" w:tplc="0415001B" w:tentative="1">
      <w:start w:val="1"/>
      <w:numFmt w:val="lowerRoman"/>
      <w:lvlText w:val="%9."/>
      <w:lvlJc w:val="right"/>
      <w:pPr>
        <w:ind w:left="6666" w:hanging="180"/>
      </w:pPr>
    </w:lvl>
  </w:abstractNum>
  <w:abstractNum w:abstractNumId="5" w15:restartNumberingAfterBreak="0">
    <w:nsid w:val="61BF393F"/>
    <w:multiLevelType w:val="multilevel"/>
    <w:tmpl w:val="BF9E807A"/>
    <w:lvl w:ilvl="0">
      <w:start w:val="4"/>
      <w:numFmt w:val="decimal"/>
      <w:lvlText w:val="%1"/>
      <w:lvlJc w:val="left"/>
      <w:pPr>
        <w:ind w:left="782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82" w:hanging="567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1"/>
      <w:numFmt w:val="upperLetter"/>
      <w:lvlText w:val="%3."/>
      <w:lvlJc w:val="left"/>
      <w:pPr>
        <w:ind w:left="936" w:hanging="360"/>
      </w:pPr>
      <w:rPr>
        <w:rFonts w:ascii="Cambria" w:eastAsia="Cambria" w:hAnsi="Cambria" w:cs="Cambria" w:hint="default"/>
        <w:b/>
        <w:bCs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start w:val="1"/>
      <w:numFmt w:val="decimal"/>
      <w:lvlText w:val="%4)"/>
      <w:lvlJc w:val="left"/>
      <w:pPr>
        <w:ind w:left="936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378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2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76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71" w:hanging="360"/>
      </w:pPr>
      <w:rPr>
        <w:rFonts w:hint="default"/>
        <w:lang w:val="pl-PL" w:eastAsia="en-US" w:bidi="ar-SA"/>
      </w:rPr>
    </w:lvl>
  </w:abstractNum>
  <w:num w:numId="1" w16cid:durableId="160317601">
    <w:abstractNumId w:val="2"/>
  </w:num>
  <w:num w:numId="2" w16cid:durableId="399982372">
    <w:abstractNumId w:val="0"/>
  </w:num>
  <w:num w:numId="3" w16cid:durableId="1164474356">
    <w:abstractNumId w:val="5"/>
  </w:num>
  <w:num w:numId="4" w16cid:durableId="652872595">
    <w:abstractNumId w:val="1"/>
  </w:num>
  <w:num w:numId="5" w16cid:durableId="753623218">
    <w:abstractNumId w:val="3"/>
  </w:num>
  <w:num w:numId="6" w16cid:durableId="21073833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3B0"/>
    <w:rsid w:val="000B68B0"/>
    <w:rsid w:val="000C3521"/>
    <w:rsid w:val="00172FAA"/>
    <w:rsid w:val="001B44F2"/>
    <w:rsid w:val="002428E0"/>
    <w:rsid w:val="00261B1D"/>
    <w:rsid w:val="00311379"/>
    <w:rsid w:val="00320DA5"/>
    <w:rsid w:val="003C1528"/>
    <w:rsid w:val="004322B9"/>
    <w:rsid w:val="0044607B"/>
    <w:rsid w:val="004B3B8B"/>
    <w:rsid w:val="005132CF"/>
    <w:rsid w:val="0057488E"/>
    <w:rsid w:val="005C7EB1"/>
    <w:rsid w:val="007673A2"/>
    <w:rsid w:val="007A1CC6"/>
    <w:rsid w:val="00837B2F"/>
    <w:rsid w:val="008D253A"/>
    <w:rsid w:val="008D3F5A"/>
    <w:rsid w:val="00921D6A"/>
    <w:rsid w:val="00930538"/>
    <w:rsid w:val="009C4E19"/>
    <w:rsid w:val="009C640B"/>
    <w:rsid w:val="00C17469"/>
    <w:rsid w:val="00C844DD"/>
    <w:rsid w:val="00CC23B0"/>
    <w:rsid w:val="00D35065"/>
    <w:rsid w:val="00D84FAA"/>
    <w:rsid w:val="00D92153"/>
    <w:rsid w:val="00DE1D0D"/>
    <w:rsid w:val="00E60F0D"/>
    <w:rsid w:val="00E66F9F"/>
    <w:rsid w:val="00F6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E6925F"/>
  <w15:docId w15:val="{D843B776-EBAC-471B-9FC4-CB3F27616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38"/>
    </w:pPr>
    <w:rPr>
      <w:b/>
      <w:bCs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List Paragraph,sw tekst,CW_Lista,T_SZ_List Paragraph,normalny tekst,Akapit z listą BS,Kolorowa lista — akcent 11,Colorful List Accent 1"/>
    <w:basedOn w:val="Normalny"/>
    <w:link w:val="AkapitzlistZnak"/>
    <w:uiPriority w:val="34"/>
    <w:qFormat/>
    <w:pPr>
      <w:ind w:left="838" w:hanging="36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75" w:lineRule="exact"/>
      <w:ind w:left="105"/>
    </w:pPr>
  </w:style>
  <w:style w:type="paragraph" w:styleId="Nagwek">
    <w:name w:val="header"/>
    <w:basedOn w:val="Normalny"/>
    <w:link w:val="NagwekZnak"/>
    <w:uiPriority w:val="99"/>
    <w:unhideWhenUsed/>
    <w:rsid w:val="005C7E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7EB1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C7E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7EB1"/>
    <w:rPr>
      <w:rFonts w:ascii="Times New Roman" w:eastAsia="Times New Roman" w:hAnsi="Times New Roman" w:cs="Times New Roman"/>
      <w:lang w:val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sw tekst Znak,CW_Lista Znak,T_SZ_List Paragraph Znak,normalny tekst Znak"/>
    <w:link w:val="Akapitzlist"/>
    <w:uiPriority w:val="34"/>
    <w:qFormat/>
    <w:locked/>
    <w:rsid w:val="005C7EB1"/>
    <w:rPr>
      <w:rFonts w:ascii="Times New Roman" w:eastAsia="Times New Roman" w:hAnsi="Times New Roman" w:cs="Times New Roman"/>
      <w:lang w:val="pl-PL"/>
    </w:rPr>
  </w:style>
  <w:style w:type="paragraph" w:styleId="Tytu">
    <w:name w:val="Title"/>
    <w:basedOn w:val="Normalny"/>
    <w:link w:val="TytuZnak"/>
    <w:uiPriority w:val="10"/>
    <w:qFormat/>
    <w:rsid w:val="005132CF"/>
    <w:pPr>
      <w:spacing w:line="515" w:lineRule="exact"/>
      <w:ind w:left="962"/>
    </w:pPr>
    <w:rPr>
      <w:rFonts w:ascii="Cambria" w:eastAsia="Cambria" w:hAnsi="Cambria" w:cs="Cambria"/>
      <w:b/>
      <w:bCs/>
      <w:sz w:val="44"/>
      <w:szCs w:val="44"/>
    </w:rPr>
  </w:style>
  <w:style w:type="character" w:customStyle="1" w:styleId="TytuZnak">
    <w:name w:val="Tytuł Znak"/>
    <w:basedOn w:val="Domylnaczcionkaakapitu"/>
    <w:link w:val="Tytu"/>
    <w:uiPriority w:val="10"/>
    <w:rsid w:val="005132CF"/>
    <w:rPr>
      <w:rFonts w:ascii="Cambria" w:eastAsia="Cambria" w:hAnsi="Cambria" w:cs="Cambria"/>
      <w:b/>
      <w:bCs/>
      <w:sz w:val="44"/>
      <w:szCs w:val="4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624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Janina Szymańska</dc:creator>
  <cp:lastModifiedBy>Win10</cp:lastModifiedBy>
  <cp:revision>13</cp:revision>
  <cp:lastPrinted>2024-05-23T08:42:00Z</cp:lastPrinted>
  <dcterms:created xsi:type="dcterms:W3CDTF">2024-04-12T09:10:00Z</dcterms:created>
  <dcterms:modified xsi:type="dcterms:W3CDTF">2024-05-23T08:42:00Z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2024-04-12T00:00:00Z</vt:filetime>
  </property>
  <property fmtid="{D5CDD505-2E9C-101B-9397-08002B2CF9AE}" pid="5" name="Producer">
    <vt:lpwstr>Microsoft® Word 2013</vt:lpwstr>
  </property>
</Properties>
</file>